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75" w:rsidRPr="00AF4B64" w:rsidRDefault="00F43F75" w:rsidP="00F43F75">
      <w:pPr>
        <w:rPr>
          <w:b/>
          <w:sz w:val="24"/>
          <w:szCs w:val="24"/>
        </w:rPr>
      </w:pPr>
      <w:r w:rsidRPr="00AF4B64">
        <w:rPr>
          <w:b/>
          <w:sz w:val="24"/>
          <w:szCs w:val="24"/>
        </w:rPr>
        <w:t>Decentralised Mechanical Extract Ventilation (</w:t>
      </w:r>
      <w:proofErr w:type="spellStart"/>
      <w:r w:rsidRPr="00AF4B64">
        <w:rPr>
          <w:b/>
          <w:sz w:val="24"/>
          <w:szCs w:val="24"/>
        </w:rPr>
        <w:t>dMEV</w:t>
      </w:r>
      <w:proofErr w:type="spellEnd"/>
      <w:r w:rsidRPr="00AF4B64">
        <w:rPr>
          <w:b/>
          <w:sz w:val="24"/>
          <w:szCs w:val="24"/>
        </w:rPr>
        <w:t>)</w:t>
      </w:r>
    </w:p>
    <w:p w:rsidR="00F43F75" w:rsidRPr="00AF4B64" w:rsidRDefault="00F43F75" w:rsidP="00F43F75">
      <w:pPr>
        <w:rPr>
          <w:b/>
          <w:sz w:val="24"/>
          <w:szCs w:val="24"/>
        </w:rPr>
      </w:pPr>
      <w:r w:rsidRPr="00AF4B64">
        <w:rPr>
          <w:b/>
          <w:sz w:val="24"/>
          <w:szCs w:val="24"/>
        </w:rPr>
        <w:t>Optional General Introduction</w:t>
      </w:r>
    </w:p>
    <w:p w:rsidR="00F43F75" w:rsidRPr="00AF4B64" w:rsidRDefault="00F43F75" w:rsidP="00F43F75">
      <w:pPr>
        <w:rPr>
          <w:sz w:val="24"/>
          <w:szCs w:val="24"/>
        </w:rPr>
      </w:pPr>
      <w:r w:rsidRPr="00AF4B64">
        <w:rPr>
          <w:sz w:val="24"/>
          <w:szCs w:val="24"/>
        </w:rPr>
        <w:t>A continuously running Decentralised Mechanical Extract Fan shall be installed accordance with the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manufacturer’s instructions. The installer shall follow the manufacturer’s ducting installation guidance using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the recommended components and shall provide completed installed performance test documentation. All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designs and installations shall meet with the requirements of Building Regulations and Best Practice guidance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such as Domestic Ventilation Compliance Guide 2010.</w:t>
      </w:r>
    </w:p>
    <w:p w:rsidR="00F43F75" w:rsidRPr="00AF4B64" w:rsidRDefault="00F43F75" w:rsidP="00F43F75">
      <w:pPr>
        <w:rPr>
          <w:b/>
          <w:sz w:val="24"/>
          <w:szCs w:val="24"/>
        </w:rPr>
      </w:pPr>
      <w:r w:rsidRPr="00AF4B64">
        <w:rPr>
          <w:b/>
          <w:sz w:val="24"/>
          <w:szCs w:val="24"/>
        </w:rPr>
        <w:t>Product Specific Text</w:t>
      </w:r>
      <w:bookmarkStart w:id="0" w:name="_GoBack"/>
      <w:bookmarkEnd w:id="0"/>
    </w:p>
    <w:p w:rsidR="00F43F75" w:rsidRPr="00AF4B64" w:rsidRDefault="00F43F75" w:rsidP="00F43F75">
      <w:pPr>
        <w:rPr>
          <w:b/>
          <w:sz w:val="24"/>
          <w:szCs w:val="24"/>
        </w:rPr>
      </w:pPr>
      <w:r w:rsidRPr="00AF4B64">
        <w:rPr>
          <w:b/>
          <w:sz w:val="24"/>
          <w:szCs w:val="24"/>
        </w:rPr>
        <w:t>Solitude (</w:t>
      </w:r>
      <w:proofErr w:type="spellStart"/>
      <w:r w:rsidRPr="00AF4B64">
        <w:rPr>
          <w:b/>
          <w:sz w:val="24"/>
          <w:szCs w:val="24"/>
        </w:rPr>
        <w:t>dMEV</w:t>
      </w:r>
      <w:proofErr w:type="spellEnd"/>
      <w:r w:rsidRPr="00AF4B64">
        <w:rPr>
          <w:b/>
          <w:sz w:val="24"/>
          <w:szCs w:val="24"/>
        </w:rPr>
        <w:t>)</w:t>
      </w:r>
    </w:p>
    <w:p w:rsidR="00F43F75" w:rsidRPr="00AF4B64" w:rsidRDefault="00F43F75" w:rsidP="00F43F75">
      <w:pPr>
        <w:rPr>
          <w:sz w:val="24"/>
          <w:szCs w:val="24"/>
        </w:rPr>
      </w:pPr>
      <w:r w:rsidRPr="00AF4B64">
        <w:rPr>
          <w:sz w:val="24"/>
          <w:szCs w:val="24"/>
        </w:rPr>
        <w:t>The decentralised mechanical extract fan shall be a Titon Solitude Constant flow quiet running unit product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 xml:space="preserve">code TP210. Using high quality sealed for life ball bearings and capable of achieving </w:t>
      </w:r>
      <w:proofErr w:type="gramStart"/>
      <w:r w:rsidRPr="00AF4B64">
        <w:rPr>
          <w:sz w:val="24"/>
          <w:szCs w:val="24"/>
        </w:rPr>
        <w:t>11dB(</w:t>
      </w:r>
      <w:proofErr w:type="gramEnd"/>
      <w:r w:rsidRPr="00AF4B64">
        <w:rPr>
          <w:sz w:val="24"/>
          <w:szCs w:val="24"/>
        </w:rPr>
        <w:t>A) at 3m at low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speed with adjustable continuous and boost speed settings. Made from shock-proof ABS with an RAL 9010</w:t>
      </w:r>
    </w:p>
    <w:p w:rsidR="008B44D9" w:rsidRPr="00AF4B64" w:rsidRDefault="00F43F75" w:rsidP="00F43F75">
      <w:pPr>
        <w:rPr>
          <w:sz w:val="24"/>
          <w:szCs w:val="24"/>
        </w:rPr>
      </w:pPr>
      <w:r w:rsidRPr="00AF4B64">
        <w:rPr>
          <w:sz w:val="24"/>
          <w:szCs w:val="24"/>
        </w:rPr>
        <w:t>White gloss UV resistant finish measuring 164mm x 164mm with a 46mm projection from wall when installed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and weighing max 0.6kg. The fan unit shall be SAP Q qualified and capable of a SFP down to 0.09w/l/s and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meet the stringent 5Pa back pressure requirement. Designed and manufactured in accordance with EN60335-2-80 (Low Voltage Directive) and the EMC Directive (Electromagnetic Compatibility), IPX4 rated and CE certified</w:t>
      </w:r>
      <w:r w:rsidRPr="00AF4B64">
        <w:rPr>
          <w:sz w:val="24"/>
          <w:szCs w:val="24"/>
        </w:rPr>
        <w:t xml:space="preserve"> </w:t>
      </w:r>
      <w:r w:rsidRPr="00AF4B64">
        <w:rPr>
          <w:sz w:val="24"/>
          <w:szCs w:val="24"/>
        </w:rPr>
        <w:t>with a 30 month guarantee.</w:t>
      </w:r>
    </w:p>
    <w:sectPr w:rsidR="008B44D9" w:rsidRPr="00AF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75"/>
    <w:rsid w:val="008B44D9"/>
    <w:rsid w:val="00AF4B64"/>
    <w:rsid w:val="00B207B5"/>
    <w:rsid w:val="00F4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5708-859F-492A-A73F-EAF8749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Griffiths</dc:creator>
  <cp:keywords/>
  <dc:description/>
  <cp:lastModifiedBy>James Griffiths</cp:lastModifiedBy>
  <cp:revision>2</cp:revision>
  <dcterms:created xsi:type="dcterms:W3CDTF">2020-12-15T15:41:00Z</dcterms:created>
  <dcterms:modified xsi:type="dcterms:W3CDTF">2020-12-15T15:50:00Z</dcterms:modified>
</cp:coreProperties>
</file>